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48" w:rsidRDefault="00EC67A6" w:rsidP="007D4E32">
      <w:pPr>
        <w:spacing w:after="120"/>
        <w:jc w:val="center"/>
        <w:rPr>
          <w:rFonts w:ascii="Terminal Dosis" w:hAnsi="Terminal Dosis"/>
          <w:sz w:val="40"/>
          <w:szCs w:val="40"/>
        </w:rPr>
      </w:pPr>
      <w:bookmarkStart w:id="0" w:name="_GoBack"/>
      <w:bookmarkEnd w:id="0"/>
      <w:r w:rsidRPr="007D4E32">
        <w:rPr>
          <w:rFonts w:ascii="Terminal Dosis" w:hAnsi="Terminal Dosis"/>
          <w:b/>
          <w:sz w:val="40"/>
          <w:szCs w:val="40"/>
        </w:rPr>
        <w:t>EUFRAT Group</w:t>
      </w:r>
      <w:r>
        <w:rPr>
          <w:rFonts w:ascii="Terminal Dosis" w:hAnsi="Terminal Dosis"/>
          <w:sz w:val="40"/>
          <w:szCs w:val="40"/>
        </w:rPr>
        <w:t xml:space="preserve"> –</w:t>
      </w:r>
      <w:r w:rsidR="007D4E32">
        <w:rPr>
          <w:rFonts w:ascii="Terminal Dosis" w:hAnsi="Terminal Dosis"/>
          <w:sz w:val="40"/>
          <w:szCs w:val="40"/>
        </w:rPr>
        <w:t xml:space="preserve"> </w:t>
      </w:r>
      <w:r>
        <w:rPr>
          <w:rFonts w:ascii="Terminal Dosis" w:hAnsi="Terminal Dosis"/>
          <w:sz w:val="40"/>
          <w:szCs w:val="40"/>
        </w:rPr>
        <w:t>centrum zkoušek Cambridge</w:t>
      </w:r>
      <w:r w:rsidR="007D4E32">
        <w:rPr>
          <w:rFonts w:ascii="Terminal Dosis" w:hAnsi="Terminal Dosis"/>
          <w:sz w:val="40"/>
          <w:szCs w:val="40"/>
        </w:rPr>
        <w:t xml:space="preserve"> English</w:t>
      </w:r>
    </w:p>
    <w:p w:rsidR="00D23B39" w:rsidRDefault="00EC67A6" w:rsidP="007D4E32">
      <w:pPr>
        <w:spacing w:after="120"/>
        <w:jc w:val="center"/>
        <w:rPr>
          <w:rFonts w:ascii="Terminal Dosis" w:hAnsi="Terminal Dosis"/>
          <w:sz w:val="40"/>
          <w:szCs w:val="40"/>
        </w:rPr>
      </w:pPr>
      <w:r>
        <w:rPr>
          <w:rFonts w:ascii="Terminal Dosis" w:hAnsi="Terminal Dosis"/>
          <w:sz w:val="40"/>
          <w:szCs w:val="40"/>
        </w:rPr>
        <w:t xml:space="preserve">v rámci spolupráce s přípravným centrem Cambridge </w:t>
      </w:r>
      <w:r w:rsidR="00D96FB9">
        <w:rPr>
          <w:rFonts w:ascii="Terminal Dosis" w:hAnsi="Terminal Dosis"/>
          <w:sz w:val="40"/>
          <w:szCs w:val="40"/>
        </w:rPr>
        <w:t>English GLP</w:t>
      </w:r>
      <w:r w:rsidR="00D96FB9">
        <w:rPr>
          <w:rFonts w:ascii="Terminal Dosis" w:hAnsi="Terminal Dosis"/>
          <w:b/>
          <w:sz w:val="40"/>
          <w:szCs w:val="40"/>
        </w:rPr>
        <w:t xml:space="preserve"> </w:t>
      </w:r>
    </w:p>
    <w:p w:rsidR="007D4E32" w:rsidRDefault="00EC67A6" w:rsidP="007D4E32">
      <w:pPr>
        <w:spacing w:after="120"/>
        <w:jc w:val="center"/>
        <w:rPr>
          <w:rFonts w:ascii="Terminal Dosis" w:hAnsi="Terminal Dosis"/>
          <w:sz w:val="40"/>
          <w:szCs w:val="40"/>
        </w:rPr>
      </w:pPr>
      <w:r>
        <w:rPr>
          <w:rFonts w:ascii="Terminal Dosis" w:hAnsi="Terminal Dosis"/>
          <w:sz w:val="40"/>
          <w:szCs w:val="40"/>
        </w:rPr>
        <w:t xml:space="preserve">otevírá pro studenty </w:t>
      </w:r>
      <w:r w:rsidR="00D96FB9">
        <w:rPr>
          <w:rFonts w:ascii="Terminal Dosis" w:hAnsi="Terminal Dosis"/>
          <w:sz w:val="40"/>
          <w:szCs w:val="40"/>
        </w:rPr>
        <w:t>G</w:t>
      </w:r>
      <w:r w:rsidR="001D11FA">
        <w:rPr>
          <w:rFonts w:ascii="Terminal Dosis" w:hAnsi="Terminal Dosis"/>
          <w:sz w:val="40"/>
          <w:szCs w:val="40"/>
        </w:rPr>
        <w:t>LP</w:t>
      </w:r>
    </w:p>
    <w:p w:rsidR="001D11FA" w:rsidRPr="007D4E32" w:rsidRDefault="001D11FA" w:rsidP="007D4E32">
      <w:pPr>
        <w:spacing w:after="120"/>
        <w:jc w:val="center"/>
        <w:rPr>
          <w:rFonts w:ascii="Terminal Dosis" w:hAnsi="Terminal Dosis"/>
          <w:sz w:val="40"/>
          <w:szCs w:val="40"/>
        </w:rPr>
      </w:pPr>
    </w:p>
    <w:p w:rsidR="009E72C8" w:rsidRPr="001D11FA" w:rsidRDefault="00EC67A6" w:rsidP="009E72C8">
      <w:pPr>
        <w:spacing w:after="120"/>
        <w:jc w:val="center"/>
        <w:rPr>
          <w:rFonts w:ascii="Terminal Dosis" w:hAnsi="Terminal Dosis"/>
          <w:b/>
          <w:sz w:val="64"/>
          <w:szCs w:val="64"/>
        </w:rPr>
      </w:pPr>
      <w:r w:rsidRPr="001D11FA">
        <w:rPr>
          <w:rFonts w:ascii="Terminal Dosis" w:hAnsi="Terminal Dosis"/>
          <w:b/>
          <w:sz w:val="64"/>
          <w:szCs w:val="64"/>
        </w:rPr>
        <w:t xml:space="preserve">Kurz přípravy ke zkoušce </w:t>
      </w:r>
    </w:p>
    <w:p w:rsidR="007D4E32" w:rsidRPr="001D11FA" w:rsidRDefault="00EC67A6" w:rsidP="009E72C8">
      <w:pPr>
        <w:spacing w:after="120"/>
        <w:jc w:val="center"/>
        <w:rPr>
          <w:rFonts w:ascii="Terminal Dosis" w:hAnsi="Terminal Dosis"/>
          <w:b/>
          <w:caps/>
          <w:sz w:val="64"/>
          <w:szCs w:val="64"/>
        </w:rPr>
      </w:pPr>
      <w:r w:rsidRPr="001D11FA">
        <w:rPr>
          <w:rFonts w:ascii="Terminal Dosis" w:hAnsi="Terminal Dosis"/>
          <w:b/>
          <w:caps/>
          <w:sz w:val="64"/>
          <w:szCs w:val="64"/>
        </w:rPr>
        <w:t xml:space="preserve">Cambridge English: </w:t>
      </w:r>
      <w:r w:rsidR="001D11FA" w:rsidRPr="001D11FA">
        <w:rPr>
          <w:rFonts w:ascii="Terminal Dosis" w:hAnsi="Terminal Dosis"/>
          <w:b/>
          <w:caps/>
          <w:sz w:val="64"/>
          <w:szCs w:val="64"/>
        </w:rPr>
        <w:t>First (FCE</w:t>
      </w:r>
      <w:r w:rsidR="004066B9" w:rsidRPr="001D11FA">
        <w:rPr>
          <w:rFonts w:ascii="Terminal Dosis" w:hAnsi="Terminal Dosis"/>
          <w:b/>
          <w:caps/>
          <w:sz w:val="64"/>
          <w:szCs w:val="64"/>
        </w:rPr>
        <w:t>)</w:t>
      </w:r>
    </w:p>
    <w:p w:rsidR="001D11FA" w:rsidRDefault="001D11FA" w:rsidP="008F5D84">
      <w:pPr>
        <w:spacing w:after="120"/>
        <w:rPr>
          <w:rFonts w:ascii="Terminal Dosis" w:hAnsi="Terminal Dosis"/>
          <w:b/>
          <w:sz w:val="40"/>
          <w:szCs w:val="40"/>
        </w:rPr>
      </w:pPr>
    </w:p>
    <w:p w:rsidR="004066B9" w:rsidRDefault="004066B9" w:rsidP="008F5D84">
      <w:pPr>
        <w:spacing w:after="120"/>
        <w:rPr>
          <w:rFonts w:ascii="Terminal Dosis" w:hAnsi="Terminal Dosis"/>
          <w:sz w:val="40"/>
          <w:szCs w:val="40"/>
        </w:rPr>
      </w:pPr>
      <w:r w:rsidRPr="00D23B39">
        <w:rPr>
          <w:rFonts w:ascii="Terminal Dosis" w:hAnsi="Terminal Dosis"/>
          <w:b/>
          <w:sz w:val="40"/>
          <w:szCs w:val="40"/>
        </w:rPr>
        <w:t>Kdy:</w:t>
      </w:r>
      <w:r>
        <w:rPr>
          <w:rFonts w:ascii="Terminal Dosis" w:hAnsi="Terminal Dosis"/>
          <w:sz w:val="40"/>
          <w:szCs w:val="40"/>
        </w:rPr>
        <w:t xml:space="preserve"> </w:t>
      </w:r>
      <w:r w:rsidR="00C00D22">
        <w:rPr>
          <w:rFonts w:ascii="Terminal Dosis" w:hAnsi="Terminal Dosis"/>
          <w:sz w:val="40"/>
          <w:szCs w:val="40"/>
        </w:rPr>
        <w:t>dle zájmu a preferencí</w:t>
      </w:r>
    </w:p>
    <w:p w:rsidR="004066B9" w:rsidRDefault="004066B9" w:rsidP="008F5D84">
      <w:pPr>
        <w:spacing w:after="120"/>
        <w:rPr>
          <w:rFonts w:ascii="Terminal Dosis" w:hAnsi="Terminal Dosis"/>
          <w:sz w:val="40"/>
          <w:szCs w:val="40"/>
        </w:rPr>
      </w:pPr>
      <w:r w:rsidRPr="00D23B39">
        <w:rPr>
          <w:rFonts w:ascii="Terminal Dosis" w:hAnsi="Terminal Dosis"/>
          <w:b/>
          <w:sz w:val="40"/>
          <w:szCs w:val="40"/>
        </w:rPr>
        <w:t>Kde:</w:t>
      </w:r>
      <w:r>
        <w:rPr>
          <w:rFonts w:ascii="Terminal Dosis" w:hAnsi="Terminal Dosis"/>
          <w:sz w:val="40"/>
          <w:szCs w:val="40"/>
        </w:rPr>
        <w:t xml:space="preserve"> </w:t>
      </w:r>
      <w:r w:rsidR="001D11FA">
        <w:rPr>
          <w:rFonts w:ascii="Terminal Dosis" w:hAnsi="Terminal Dosis"/>
          <w:sz w:val="40"/>
          <w:szCs w:val="40"/>
        </w:rPr>
        <w:t>GLP</w:t>
      </w:r>
    </w:p>
    <w:p w:rsidR="004066B9" w:rsidRDefault="004066B9" w:rsidP="008F5D84">
      <w:pPr>
        <w:spacing w:after="120"/>
        <w:rPr>
          <w:rFonts w:ascii="Terminal Dosis" w:hAnsi="Terminal Dosis"/>
          <w:sz w:val="40"/>
          <w:szCs w:val="40"/>
        </w:rPr>
      </w:pPr>
      <w:r w:rsidRPr="00D23B39">
        <w:rPr>
          <w:rFonts w:ascii="Terminal Dosis" w:hAnsi="Terminal Dosis"/>
          <w:b/>
          <w:sz w:val="40"/>
          <w:szCs w:val="40"/>
        </w:rPr>
        <w:t>Doba trvání kurzu</w:t>
      </w:r>
      <w:r w:rsidR="007D4E32">
        <w:rPr>
          <w:rFonts w:ascii="Terminal Dosis" w:hAnsi="Terminal Dosis"/>
          <w:sz w:val="40"/>
          <w:szCs w:val="40"/>
        </w:rPr>
        <w:t xml:space="preserve">: </w:t>
      </w:r>
      <w:r w:rsidR="00C00D22">
        <w:rPr>
          <w:rFonts w:ascii="Terminal Dosis" w:hAnsi="Terminal Dosis"/>
          <w:sz w:val="40"/>
          <w:szCs w:val="40"/>
        </w:rPr>
        <w:t>2.</w:t>
      </w:r>
      <w:r w:rsidR="0045285D">
        <w:rPr>
          <w:rFonts w:ascii="Terminal Dosis" w:hAnsi="Terminal Dosis"/>
          <w:sz w:val="40"/>
          <w:szCs w:val="40"/>
        </w:rPr>
        <w:t xml:space="preserve"> </w:t>
      </w:r>
      <w:r w:rsidR="00C00D22">
        <w:rPr>
          <w:rFonts w:ascii="Terminal Dosis" w:hAnsi="Terminal Dosis"/>
          <w:sz w:val="40"/>
          <w:szCs w:val="40"/>
        </w:rPr>
        <w:t>pol</w:t>
      </w:r>
      <w:r w:rsidR="0045285D">
        <w:rPr>
          <w:rFonts w:ascii="Terminal Dosis" w:hAnsi="Terminal Dosis"/>
          <w:sz w:val="40"/>
          <w:szCs w:val="40"/>
        </w:rPr>
        <w:t>.</w:t>
      </w:r>
      <w:r w:rsidR="00C00D22">
        <w:rPr>
          <w:rFonts w:ascii="Terminal Dosis" w:hAnsi="Terminal Dosis"/>
          <w:sz w:val="40"/>
          <w:szCs w:val="40"/>
        </w:rPr>
        <w:t xml:space="preserve"> února - květen</w:t>
      </w:r>
    </w:p>
    <w:p w:rsidR="004066B9" w:rsidRDefault="004066B9" w:rsidP="008F5D84">
      <w:pPr>
        <w:spacing w:after="120"/>
        <w:rPr>
          <w:rFonts w:ascii="Terminal Dosis" w:hAnsi="Terminal Dosis"/>
          <w:sz w:val="40"/>
          <w:szCs w:val="40"/>
        </w:rPr>
      </w:pPr>
      <w:r w:rsidRPr="00D23B39">
        <w:rPr>
          <w:rFonts w:ascii="Terminal Dosis" w:hAnsi="Terminal Dosis"/>
          <w:b/>
          <w:sz w:val="40"/>
          <w:szCs w:val="40"/>
        </w:rPr>
        <w:t>Předpokládaný termín zkoušky:</w:t>
      </w:r>
      <w:r>
        <w:rPr>
          <w:rFonts w:ascii="Terminal Dosis" w:hAnsi="Terminal Dosis"/>
          <w:sz w:val="40"/>
          <w:szCs w:val="40"/>
        </w:rPr>
        <w:t xml:space="preserve"> </w:t>
      </w:r>
      <w:proofErr w:type="gramStart"/>
      <w:r w:rsidR="00C00D22">
        <w:rPr>
          <w:rFonts w:ascii="Terminal Dosis" w:hAnsi="Terminal Dosis"/>
          <w:sz w:val="40"/>
          <w:szCs w:val="40"/>
        </w:rPr>
        <w:t>12.5.2017</w:t>
      </w:r>
      <w:proofErr w:type="gramEnd"/>
      <w:r>
        <w:rPr>
          <w:rFonts w:ascii="Terminal Dosis" w:hAnsi="Terminal Dosis"/>
          <w:sz w:val="40"/>
          <w:szCs w:val="40"/>
        </w:rPr>
        <w:t xml:space="preserve"> </w:t>
      </w:r>
    </w:p>
    <w:p w:rsidR="007D4E32" w:rsidRDefault="004066B9" w:rsidP="008F5D84">
      <w:pPr>
        <w:spacing w:after="120"/>
        <w:rPr>
          <w:rFonts w:ascii="Terminal Dosis" w:hAnsi="Terminal Dosis"/>
          <w:sz w:val="40"/>
          <w:szCs w:val="40"/>
        </w:rPr>
      </w:pPr>
      <w:r w:rsidRPr="00D23B39">
        <w:rPr>
          <w:rFonts w:ascii="Terminal Dosis" w:hAnsi="Terminal Dosis"/>
          <w:b/>
          <w:sz w:val="40"/>
          <w:szCs w:val="40"/>
        </w:rPr>
        <w:t>Cena kurzu:</w:t>
      </w:r>
      <w:r w:rsidR="001D11FA">
        <w:rPr>
          <w:rFonts w:ascii="Terminal Dosis" w:hAnsi="Terminal Dosis"/>
          <w:sz w:val="40"/>
          <w:szCs w:val="40"/>
        </w:rPr>
        <w:t xml:space="preserve"> 1</w:t>
      </w:r>
      <w:r w:rsidR="00C00D22">
        <w:rPr>
          <w:rFonts w:ascii="Terminal Dosis" w:hAnsi="Terminal Dosis"/>
          <w:sz w:val="40"/>
          <w:szCs w:val="40"/>
        </w:rPr>
        <w:t>7</w:t>
      </w:r>
      <w:r>
        <w:rPr>
          <w:rFonts w:ascii="Terminal Dosis" w:hAnsi="Terminal Dosis"/>
          <w:sz w:val="40"/>
          <w:szCs w:val="40"/>
        </w:rPr>
        <w:t>00 Kč (neobsahuje poplatek za zkoušku)</w:t>
      </w:r>
    </w:p>
    <w:p w:rsidR="00C00D22" w:rsidRDefault="00C00D22" w:rsidP="008F5D84">
      <w:pPr>
        <w:spacing w:after="120"/>
        <w:rPr>
          <w:rFonts w:ascii="Terminal Dosis" w:hAnsi="Terminal Dosis"/>
          <w:sz w:val="40"/>
          <w:szCs w:val="40"/>
        </w:rPr>
      </w:pPr>
    </w:p>
    <w:p w:rsidR="007D4E32" w:rsidRDefault="00F87851" w:rsidP="008F5D84">
      <w:pPr>
        <w:spacing w:after="120"/>
        <w:rPr>
          <w:rFonts w:ascii="Terminal Dosis" w:hAnsi="Terminal Dosis"/>
          <w:b/>
          <w:sz w:val="36"/>
          <w:szCs w:val="36"/>
        </w:rPr>
      </w:pPr>
      <w:r>
        <w:rPr>
          <w:rFonts w:ascii="Terminal Dosis" w:hAnsi="Terminal Dosis"/>
          <w:b/>
          <w:sz w:val="36"/>
          <w:szCs w:val="36"/>
        </w:rPr>
        <w:t>Obsahem kurzu bude nácvik zkouškových strategií a prohloubení znalostí jazyka.</w:t>
      </w:r>
    </w:p>
    <w:p w:rsidR="007D4E32" w:rsidRDefault="007D4E32" w:rsidP="008F5D84">
      <w:pPr>
        <w:spacing w:after="120"/>
        <w:rPr>
          <w:rFonts w:ascii="Terminal Dosis" w:hAnsi="Terminal Dosis"/>
          <w:b/>
          <w:sz w:val="36"/>
          <w:szCs w:val="36"/>
        </w:rPr>
      </w:pPr>
    </w:p>
    <w:p w:rsidR="004066B9" w:rsidRDefault="004066B9" w:rsidP="008F5D84">
      <w:pPr>
        <w:spacing w:after="120"/>
        <w:rPr>
          <w:rFonts w:ascii="Terminal Dosis" w:hAnsi="Terminal Dosis"/>
          <w:b/>
          <w:sz w:val="36"/>
          <w:szCs w:val="36"/>
        </w:rPr>
      </w:pPr>
      <w:r w:rsidRPr="00D23B39">
        <w:rPr>
          <w:rFonts w:ascii="Terminal Dosis" w:hAnsi="Terminal Dosis"/>
          <w:b/>
          <w:sz w:val="36"/>
          <w:szCs w:val="36"/>
        </w:rPr>
        <w:t>Kurz bude otevřen při min. počtu 6 studentů, při maximálním naplnění, tj. 12 studentů</w:t>
      </w:r>
      <w:r w:rsidR="00D23B39">
        <w:rPr>
          <w:rFonts w:ascii="Terminal Dosis" w:hAnsi="Terminal Dosis"/>
          <w:b/>
          <w:sz w:val="36"/>
          <w:szCs w:val="36"/>
        </w:rPr>
        <w:t>,</w:t>
      </w:r>
      <w:r w:rsidRPr="00D23B39">
        <w:rPr>
          <w:rFonts w:ascii="Terminal Dosis" w:hAnsi="Terminal Dosis"/>
          <w:b/>
          <w:sz w:val="36"/>
          <w:szCs w:val="36"/>
        </w:rPr>
        <w:t xml:space="preserve"> bude otevřen druhý kurz.</w:t>
      </w:r>
    </w:p>
    <w:p w:rsidR="00C00D22" w:rsidRDefault="00C00D22" w:rsidP="008F5D84">
      <w:pPr>
        <w:spacing w:after="120"/>
        <w:rPr>
          <w:rFonts w:ascii="Terminal Dosis" w:hAnsi="Terminal Dosis"/>
          <w:b/>
          <w:sz w:val="36"/>
          <w:szCs w:val="36"/>
        </w:rPr>
      </w:pPr>
    </w:p>
    <w:p w:rsidR="00C00D22" w:rsidRDefault="00C00D22" w:rsidP="008F5D84">
      <w:pPr>
        <w:spacing w:after="120"/>
        <w:rPr>
          <w:rFonts w:ascii="Terminal Dosis" w:hAnsi="Terminal Dosis"/>
          <w:b/>
          <w:sz w:val="36"/>
          <w:szCs w:val="36"/>
        </w:rPr>
      </w:pPr>
      <w:r>
        <w:rPr>
          <w:rFonts w:ascii="Terminal Dosis" w:hAnsi="Terminal Dosis"/>
          <w:b/>
          <w:sz w:val="36"/>
          <w:szCs w:val="36"/>
        </w:rPr>
        <w:t>Vyjádřete prosím svůj zájem společně s preferovaným časem kurzu níže: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sz w:val="36"/>
                <w:szCs w:val="36"/>
              </w:rPr>
            </w:pPr>
            <w:r w:rsidRPr="00B33448">
              <w:rPr>
                <w:rFonts w:ascii="Terminal Dosis" w:hAnsi="Terminal Dosis"/>
                <w:sz w:val="36"/>
                <w:szCs w:val="36"/>
              </w:rPr>
              <w:lastRenderedPageBreak/>
              <w:t>Jméno</w:t>
            </w: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  <w:r w:rsidRPr="00B33448">
              <w:rPr>
                <w:rFonts w:ascii="Terminal Dosis" w:hAnsi="Terminal Dosis"/>
                <w:b/>
                <w:sz w:val="36"/>
                <w:szCs w:val="36"/>
              </w:rPr>
              <w:t>Kontaktní email</w:t>
            </w: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  <w:r w:rsidRPr="00B33448">
              <w:rPr>
                <w:rFonts w:ascii="Terminal Dosis" w:hAnsi="Terminal Dosis"/>
                <w:b/>
                <w:sz w:val="36"/>
                <w:szCs w:val="36"/>
              </w:rPr>
              <w:t>Preferovaný čas</w:t>
            </w:r>
          </w:p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  <w:r w:rsidRPr="00B33448">
              <w:rPr>
                <w:rFonts w:ascii="Terminal Dosis" w:hAnsi="Terminal Dosis"/>
                <w:b/>
                <w:sz w:val="36"/>
                <w:szCs w:val="36"/>
              </w:rPr>
              <w:t xml:space="preserve">(prosím uveďte co nejširší rozptyl) </w:t>
            </w: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  <w:tr w:rsidR="00C00D22" w:rsidRPr="00B33448" w:rsidTr="00B33448">
        <w:tc>
          <w:tcPr>
            <w:tcW w:w="3448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C00D22" w:rsidRPr="00B33448" w:rsidRDefault="00C00D22" w:rsidP="00B33448">
            <w:pPr>
              <w:spacing w:after="120"/>
              <w:rPr>
                <w:rFonts w:ascii="Terminal Dosis" w:hAnsi="Terminal Dosis"/>
                <w:b/>
                <w:sz w:val="36"/>
                <w:szCs w:val="36"/>
              </w:rPr>
            </w:pPr>
          </w:p>
        </w:tc>
      </w:tr>
    </w:tbl>
    <w:p w:rsidR="00C00D22" w:rsidRPr="00D23B39" w:rsidRDefault="00C00D22" w:rsidP="008F5D84">
      <w:pPr>
        <w:spacing w:after="120"/>
        <w:rPr>
          <w:rFonts w:ascii="Terminal Dosis" w:hAnsi="Terminal Dosis"/>
          <w:b/>
          <w:sz w:val="36"/>
          <w:szCs w:val="36"/>
        </w:rPr>
      </w:pPr>
    </w:p>
    <w:sectPr w:rsidR="00C00D22" w:rsidRPr="00D23B39" w:rsidSect="007D4E32">
      <w:headerReference w:type="default" r:id="rId7"/>
      <w:footerReference w:type="default" r:id="rId8"/>
      <w:pgSz w:w="11906" w:h="16838"/>
      <w:pgMar w:top="2410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EE" w:rsidRDefault="00F453EE" w:rsidP="008F5D84">
      <w:r>
        <w:separator/>
      </w:r>
    </w:p>
  </w:endnote>
  <w:endnote w:type="continuationSeparator" w:id="0">
    <w:p w:rsidR="00F453EE" w:rsidRDefault="00F453EE" w:rsidP="008F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rminal 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A6" w:rsidRPr="00C61082" w:rsidRDefault="00EC67A6">
    <w:pPr>
      <w:pStyle w:val="Zpat"/>
      <w:jc w:val="right"/>
      <w:rPr>
        <w:rFonts w:ascii="Terminal Dosis" w:hAnsi="Terminal Dosis"/>
        <w:color w:val="FFFFFF"/>
        <w:sz w:val="20"/>
        <w:szCs w:val="20"/>
      </w:rPr>
    </w:pPr>
    <w:r w:rsidRPr="00C61082">
      <w:rPr>
        <w:rFonts w:ascii="Terminal Dosis" w:hAnsi="Terminal Dosis"/>
        <w:color w:val="FFFFFF"/>
        <w:sz w:val="20"/>
        <w:szCs w:val="20"/>
      </w:rPr>
      <w:fldChar w:fldCharType="begin"/>
    </w:r>
    <w:r w:rsidRPr="00C61082">
      <w:rPr>
        <w:rFonts w:ascii="Terminal Dosis" w:hAnsi="Terminal Dosis"/>
        <w:color w:val="FFFFFF"/>
        <w:sz w:val="20"/>
        <w:szCs w:val="20"/>
      </w:rPr>
      <w:instrText xml:space="preserve"> PAGE   \* MERGEFORMAT </w:instrText>
    </w:r>
    <w:r w:rsidRPr="00C61082">
      <w:rPr>
        <w:rFonts w:ascii="Terminal Dosis" w:hAnsi="Terminal Dosis"/>
        <w:color w:val="FFFFFF"/>
        <w:sz w:val="20"/>
        <w:szCs w:val="20"/>
      </w:rPr>
      <w:fldChar w:fldCharType="separate"/>
    </w:r>
    <w:r w:rsidR="00C50C5F">
      <w:rPr>
        <w:rFonts w:ascii="Terminal Dosis" w:hAnsi="Terminal Dosis"/>
        <w:noProof/>
        <w:color w:val="FFFFFF"/>
        <w:sz w:val="20"/>
        <w:szCs w:val="20"/>
      </w:rPr>
      <w:t>1</w:t>
    </w:r>
    <w:r w:rsidRPr="00C61082">
      <w:rPr>
        <w:rFonts w:ascii="Terminal Dosis" w:hAnsi="Terminal Dosis"/>
        <w:color w:val="FFFFFF"/>
        <w:sz w:val="20"/>
        <w:szCs w:val="20"/>
      </w:rPr>
      <w:fldChar w:fldCharType="end"/>
    </w:r>
  </w:p>
  <w:p w:rsidR="00EC67A6" w:rsidRDefault="00EC67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EE" w:rsidRDefault="00F453EE" w:rsidP="008F5D84">
      <w:r>
        <w:separator/>
      </w:r>
    </w:p>
  </w:footnote>
  <w:footnote w:type="continuationSeparator" w:id="0">
    <w:p w:rsidR="00F453EE" w:rsidRDefault="00F453EE" w:rsidP="008F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A6" w:rsidRDefault="003E42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-22225</wp:posOffset>
          </wp:positionV>
          <wp:extent cx="2165985" cy="878840"/>
          <wp:effectExtent l="0" t="0" r="5715" b="0"/>
          <wp:wrapSquare wrapText="bothSides"/>
          <wp:docPr id="2" name="obrázek 1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7A6">
      <w:tab/>
    </w:r>
    <w:r w:rsidR="00D96FB9">
      <w:t xml:space="preserve">                    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>
          <wp:extent cx="1903095" cy="1062990"/>
          <wp:effectExtent l="0" t="0" r="1905" b="3810"/>
          <wp:docPr id="1" name="obrázek 1" descr="normal_Gymnasium-Ludka-Pik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mal_Gymnasium-Ludka-Pika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84"/>
    <w:rsid w:val="000F3E12"/>
    <w:rsid w:val="001D11FA"/>
    <w:rsid w:val="00266BB6"/>
    <w:rsid w:val="002D5B87"/>
    <w:rsid w:val="003A39EB"/>
    <w:rsid w:val="003E4204"/>
    <w:rsid w:val="004066B9"/>
    <w:rsid w:val="0045285D"/>
    <w:rsid w:val="00585BD3"/>
    <w:rsid w:val="006218DC"/>
    <w:rsid w:val="00656AE2"/>
    <w:rsid w:val="007C2A99"/>
    <w:rsid w:val="007C5034"/>
    <w:rsid w:val="007D4E32"/>
    <w:rsid w:val="008C39D9"/>
    <w:rsid w:val="008F5D84"/>
    <w:rsid w:val="009E72C8"/>
    <w:rsid w:val="00A92C4D"/>
    <w:rsid w:val="00B1668B"/>
    <w:rsid w:val="00B33448"/>
    <w:rsid w:val="00C00D22"/>
    <w:rsid w:val="00C50C5F"/>
    <w:rsid w:val="00C61082"/>
    <w:rsid w:val="00CB3EE7"/>
    <w:rsid w:val="00CF7957"/>
    <w:rsid w:val="00D23B39"/>
    <w:rsid w:val="00D92548"/>
    <w:rsid w:val="00D96FB9"/>
    <w:rsid w:val="00E8540B"/>
    <w:rsid w:val="00EC67A6"/>
    <w:rsid w:val="00F453EE"/>
    <w:rsid w:val="00F87851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548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D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F5D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5D84"/>
  </w:style>
  <w:style w:type="paragraph" w:styleId="Zpat">
    <w:name w:val="footer"/>
    <w:basedOn w:val="Normln"/>
    <w:link w:val="ZpatChar"/>
    <w:uiPriority w:val="99"/>
    <w:unhideWhenUsed/>
    <w:rsid w:val="008F5D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5D84"/>
  </w:style>
  <w:style w:type="character" w:styleId="Hypertextovodkaz">
    <w:name w:val="Hyperlink"/>
    <w:basedOn w:val="Standardnpsmoodstavce"/>
    <w:uiPriority w:val="99"/>
    <w:unhideWhenUsed/>
    <w:rsid w:val="004066B9"/>
    <w:rPr>
      <w:color w:val="0000FF"/>
      <w:u w:val="single"/>
    </w:rPr>
  </w:style>
  <w:style w:type="table" w:styleId="Mkatabulky">
    <w:name w:val="Table Grid"/>
    <w:basedOn w:val="Normlntabulka"/>
    <w:uiPriority w:val="59"/>
    <w:rsid w:val="00C0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548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D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F5D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5D84"/>
  </w:style>
  <w:style w:type="paragraph" w:styleId="Zpat">
    <w:name w:val="footer"/>
    <w:basedOn w:val="Normln"/>
    <w:link w:val="ZpatChar"/>
    <w:uiPriority w:val="99"/>
    <w:unhideWhenUsed/>
    <w:rsid w:val="008F5D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5D84"/>
  </w:style>
  <w:style w:type="character" w:styleId="Hypertextovodkaz">
    <w:name w:val="Hyperlink"/>
    <w:basedOn w:val="Standardnpsmoodstavce"/>
    <w:uiPriority w:val="99"/>
    <w:unhideWhenUsed/>
    <w:rsid w:val="004066B9"/>
    <w:rPr>
      <w:color w:val="0000FF"/>
      <w:u w:val="single"/>
    </w:rPr>
  </w:style>
  <w:style w:type="table" w:styleId="Mkatabulky">
    <w:name w:val="Table Grid"/>
    <w:basedOn w:val="Normlntabulka"/>
    <w:uiPriority w:val="59"/>
    <w:rsid w:val="00C0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Eufrat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Hausner</dc:creator>
  <cp:lastModifiedBy>Administrator</cp:lastModifiedBy>
  <cp:revision>2</cp:revision>
  <cp:lastPrinted>2014-01-14T13:15:00Z</cp:lastPrinted>
  <dcterms:created xsi:type="dcterms:W3CDTF">2017-01-25T07:41:00Z</dcterms:created>
  <dcterms:modified xsi:type="dcterms:W3CDTF">2017-01-25T07:41:00Z</dcterms:modified>
</cp:coreProperties>
</file>